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CA" w:rsidRDefault="008148CA" w:rsidP="008148CA">
      <w:pPr>
        <w:jc w:val="both"/>
        <w:rPr>
          <w:rFonts w:ascii="Garamond" w:hAnsi="Garamond" w:cs="Garamond"/>
          <w:bCs/>
          <w:color w:val="000000"/>
        </w:rPr>
      </w:pPr>
    </w:p>
    <w:p w:rsidR="008148CA" w:rsidRDefault="00156727" w:rsidP="00156727">
      <w:pPr>
        <w:spacing w:after="0"/>
        <w:ind w:left="5664"/>
        <w:jc w:val="both"/>
        <w:rPr>
          <w:rFonts w:ascii="Garamond" w:hAnsi="Garamond" w:cs="Garamond"/>
          <w:bCs/>
          <w:color w:val="00000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262255</wp:posOffset>
            </wp:positionV>
            <wp:extent cx="962025" cy="1210945"/>
            <wp:effectExtent l="0" t="0" r="9525" b="8255"/>
            <wp:wrapSquare wrapText="bothSides"/>
            <wp:docPr id="1" name="Kép 1" descr="http://szolkat.hu/file/2011/02/mustarmagovi-logo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olkat.hu/file/2011/02/mustarmagovi-logo-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inline distT="0" distB="0" distL="0" distR="0">
            <wp:extent cx="2278696" cy="1455875"/>
            <wp:effectExtent l="0" t="0" r="7620" b="0"/>
            <wp:docPr id="3" name="Kép 3" descr="Képtalálat a következőre: „1956-os emlékbizottság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1956-os emlékbizottság logó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95" cy="14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CA" w:rsidRDefault="008148CA" w:rsidP="00156727">
      <w:pPr>
        <w:spacing w:after="0"/>
        <w:jc w:val="both"/>
        <w:rPr>
          <w:rFonts w:ascii="Garamond" w:hAnsi="Garamond" w:cs="Garamond"/>
          <w:bCs/>
          <w:color w:val="000000"/>
        </w:rPr>
      </w:pPr>
    </w:p>
    <w:p w:rsidR="00156727" w:rsidRDefault="00156727" w:rsidP="00156727">
      <w:pPr>
        <w:spacing w:after="0" w:line="240" w:lineRule="auto"/>
        <w:rPr>
          <w:rFonts w:ascii="CalligraphyFLF" w:eastAsia="Ginga&gt;" w:hAnsi="CalligraphyFLF" w:cs="Ginga&gt;"/>
          <w:b/>
          <w:color w:val="833C0B" w:themeColor="accent2" w:themeShade="80"/>
          <w:sz w:val="36"/>
          <w:szCs w:val="36"/>
        </w:rPr>
      </w:pPr>
      <w:r>
        <w:rPr>
          <w:rFonts w:ascii="CalligraphyFLF" w:eastAsia="Ginga&gt;" w:hAnsi="CalligraphyFLF" w:cs="Ginga&gt;"/>
          <w:b/>
          <w:color w:val="833C0B" w:themeColor="accent2" w:themeShade="80"/>
          <w:sz w:val="36"/>
          <w:szCs w:val="36"/>
        </w:rPr>
        <w:tab/>
      </w:r>
      <w:r>
        <w:rPr>
          <w:rFonts w:ascii="CalligraphyFLF" w:eastAsia="Ginga&gt;" w:hAnsi="CalligraphyFLF" w:cs="Ginga&gt;"/>
          <w:b/>
          <w:color w:val="833C0B" w:themeColor="accent2" w:themeShade="80"/>
          <w:sz w:val="36"/>
          <w:szCs w:val="36"/>
        </w:rPr>
        <w:tab/>
      </w:r>
      <w:r>
        <w:rPr>
          <w:rFonts w:ascii="CalligraphyFLF" w:eastAsia="Ginga&gt;" w:hAnsi="CalligraphyFLF" w:cs="Ginga&gt;"/>
          <w:b/>
          <w:color w:val="833C0B" w:themeColor="accent2" w:themeShade="80"/>
          <w:sz w:val="36"/>
          <w:szCs w:val="36"/>
        </w:rPr>
        <w:tab/>
      </w:r>
      <w:r>
        <w:rPr>
          <w:rFonts w:ascii="CalligraphyFLF" w:eastAsia="Ginga&gt;" w:hAnsi="CalligraphyFLF" w:cs="Ginga&gt;"/>
          <w:b/>
          <w:color w:val="833C0B" w:themeColor="accent2" w:themeShade="80"/>
          <w:sz w:val="36"/>
          <w:szCs w:val="36"/>
        </w:rPr>
        <w:tab/>
      </w:r>
      <w:r>
        <w:rPr>
          <w:rFonts w:ascii="CalligraphyFLF" w:eastAsia="Ginga&gt;" w:hAnsi="CalligraphyFLF" w:cs="Ginga&gt;"/>
          <w:b/>
          <w:color w:val="833C0B" w:themeColor="accent2" w:themeShade="80"/>
          <w:sz w:val="36"/>
          <w:szCs w:val="36"/>
        </w:rPr>
        <w:tab/>
      </w:r>
      <w:r>
        <w:rPr>
          <w:rFonts w:ascii="CalligraphyFLF" w:eastAsia="Ginga&gt;" w:hAnsi="CalligraphyFLF" w:cs="Ginga&gt;"/>
          <w:b/>
          <w:color w:val="833C0B" w:themeColor="accent2" w:themeShade="80"/>
          <w:sz w:val="36"/>
          <w:szCs w:val="36"/>
        </w:rPr>
        <w:tab/>
      </w:r>
    </w:p>
    <w:p w:rsidR="00156727" w:rsidRPr="003763A7" w:rsidRDefault="00156727" w:rsidP="00156727">
      <w:pPr>
        <w:spacing w:after="0" w:line="240" w:lineRule="auto"/>
        <w:rPr>
          <w:rFonts w:ascii="CalligraphyFLF" w:hAnsi="CalligraphyFLF"/>
          <w:b/>
          <w:noProof/>
          <w:sz w:val="36"/>
          <w:szCs w:val="36"/>
          <w:lang w:eastAsia="hu-HU"/>
        </w:rPr>
      </w:pPr>
      <w:r w:rsidRPr="003763A7">
        <w:rPr>
          <w:rFonts w:ascii="CalligraphyFLF" w:eastAsia="Ginga&gt;" w:hAnsi="CalligraphyFLF" w:cs="Ginga&gt;"/>
          <w:b/>
          <w:color w:val="833C0B" w:themeColor="accent2" w:themeShade="80"/>
          <w:sz w:val="36"/>
          <w:szCs w:val="36"/>
        </w:rPr>
        <w:t>Tégy Magadért Egyesület</w:t>
      </w:r>
    </w:p>
    <w:p w:rsidR="00156727" w:rsidRPr="003763A7" w:rsidRDefault="00156727" w:rsidP="00156727">
      <w:pPr>
        <w:spacing w:after="0" w:line="240" w:lineRule="auto"/>
        <w:ind w:hanging="851"/>
        <w:rPr>
          <w:sz w:val="20"/>
          <w:szCs w:val="20"/>
        </w:rPr>
      </w:pPr>
      <w:r w:rsidRPr="003763A7">
        <w:rPr>
          <w:rFonts w:ascii="CalligraphyFLF" w:eastAsia="Ginga&gt;" w:hAnsi="CalligraphyFLF" w:cs="Ginga&gt;"/>
          <w:color w:val="833C0B" w:themeColor="accent2" w:themeShade="80"/>
          <w:sz w:val="20"/>
          <w:szCs w:val="20"/>
        </w:rPr>
        <w:t xml:space="preserve">                4765 Csenger, Ady Endre utca 4. sz. Tel</w:t>
      </w:r>
      <w:proofErr w:type="gramStart"/>
      <w:r w:rsidRPr="003763A7">
        <w:rPr>
          <w:rFonts w:ascii="CalligraphyFLF" w:eastAsia="Ginga&gt;" w:hAnsi="CalligraphyFLF" w:cs="Ginga&gt;"/>
          <w:color w:val="833C0B" w:themeColor="accent2" w:themeShade="80"/>
          <w:sz w:val="20"/>
          <w:szCs w:val="20"/>
        </w:rPr>
        <w:t>.:</w:t>
      </w:r>
      <w:proofErr w:type="gramEnd"/>
      <w:r w:rsidRPr="003763A7">
        <w:rPr>
          <w:rFonts w:ascii="CalligraphyFLF" w:eastAsia="Ginga&gt;" w:hAnsi="CalligraphyFLF" w:cs="Ginga&gt;"/>
          <w:color w:val="833C0B" w:themeColor="accent2" w:themeShade="80"/>
          <w:sz w:val="20"/>
          <w:szCs w:val="20"/>
        </w:rPr>
        <w:t xml:space="preserve"> 06704564502</w:t>
      </w:r>
    </w:p>
    <w:p w:rsidR="00156727" w:rsidRDefault="00156727" w:rsidP="0015672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808080" w:themeColor="background1" w:themeShade="80"/>
          <w:lang w:eastAsia="hu-HU"/>
        </w:rPr>
      </w:pPr>
    </w:p>
    <w:p w:rsidR="00156727" w:rsidRDefault="00156727" w:rsidP="00D14A68">
      <w:pPr>
        <w:spacing w:after="0"/>
        <w:jc w:val="both"/>
        <w:rPr>
          <w:rFonts w:ascii="Calibri Light" w:hAnsi="Calibri Light" w:cs="Garamond"/>
          <w:bCs/>
          <w:color w:val="000000"/>
          <w:sz w:val="24"/>
          <w:szCs w:val="24"/>
        </w:rPr>
      </w:pPr>
    </w:p>
    <w:p w:rsidR="00156727" w:rsidRDefault="00156727" w:rsidP="00D14A68">
      <w:pPr>
        <w:spacing w:after="0"/>
        <w:jc w:val="both"/>
        <w:rPr>
          <w:rFonts w:ascii="Calibri Light" w:hAnsi="Calibri Light" w:cs="Garamond"/>
          <w:bCs/>
          <w:color w:val="000000"/>
          <w:sz w:val="24"/>
          <w:szCs w:val="24"/>
        </w:rPr>
      </w:pPr>
    </w:p>
    <w:p w:rsidR="00156727" w:rsidRDefault="00156727" w:rsidP="00D14A68">
      <w:pPr>
        <w:spacing w:after="0"/>
        <w:jc w:val="both"/>
        <w:rPr>
          <w:rFonts w:ascii="Calibri Light" w:hAnsi="Calibri Light" w:cs="Garamond"/>
          <w:bCs/>
          <w:color w:val="000000"/>
          <w:sz w:val="24"/>
          <w:szCs w:val="24"/>
        </w:rPr>
      </w:pPr>
    </w:p>
    <w:p w:rsidR="00D14A68" w:rsidRPr="00DF3E9C" w:rsidRDefault="008148CA" w:rsidP="00D14A68">
      <w:pPr>
        <w:spacing w:after="0"/>
        <w:jc w:val="both"/>
        <w:rPr>
          <w:rFonts w:ascii="Calibri Light" w:eastAsia="Times New Roman" w:hAnsi="Calibri Light" w:cstheme="minorHAnsi"/>
          <w:sz w:val="24"/>
          <w:szCs w:val="24"/>
          <w:lang w:eastAsia="hu-HU"/>
        </w:rPr>
      </w:pPr>
      <w:r w:rsidRPr="00DF3E9C">
        <w:rPr>
          <w:rFonts w:ascii="Calibri Light" w:hAnsi="Calibri Light" w:cs="Garamond"/>
          <w:bCs/>
          <w:color w:val="000000"/>
          <w:sz w:val="24"/>
          <w:szCs w:val="24"/>
        </w:rPr>
        <w:t xml:space="preserve">Tégy Magadért Egyesület </w:t>
      </w:r>
      <w:r w:rsidR="00D14A68" w:rsidRPr="00DF3E9C">
        <w:rPr>
          <w:rFonts w:ascii="Calibri Light" w:hAnsi="Calibri Light" w:cs="Garamond"/>
          <w:bCs/>
          <w:color w:val="000000"/>
          <w:sz w:val="24"/>
          <w:szCs w:val="24"/>
        </w:rPr>
        <w:t xml:space="preserve">sikerrel pályázott a </w:t>
      </w:r>
      <w:r w:rsidR="00D14A68" w:rsidRPr="00DF3E9C">
        <w:rPr>
          <w:rFonts w:ascii="Calibri Light" w:hAnsi="Calibri Light" w:cstheme="minorHAnsi"/>
          <w:bCs/>
          <w:color w:val="000000"/>
          <w:sz w:val="24"/>
          <w:szCs w:val="24"/>
        </w:rPr>
        <w:t xml:space="preserve">1956-os Emlékbizottság megbízásából a Közép- és Kelet-európai Történelem és Társadalom Kutatásáért Közalapítvány által kiírt, KKETTKK – 56P – 04 jelű „Sinkovits Imre” című pályázati felhívás keretében, </w:t>
      </w:r>
      <w:r w:rsidR="00D14A68" w:rsidRPr="00DF3E9C">
        <w:rPr>
          <w:rFonts w:ascii="Calibri Light" w:hAnsi="Calibri Light" w:cs="Garamond"/>
          <w:bCs/>
          <w:color w:val="000000"/>
          <w:sz w:val="24"/>
          <w:szCs w:val="24"/>
        </w:rPr>
        <w:t>Hogyan éltük meg 1956-ot Csengerben, és térségében</w:t>
      </w:r>
      <w:r w:rsidR="00D14A68" w:rsidRPr="00DF3E9C">
        <w:rPr>
          <w:rFonts w:ascii="Calibri Light" w:eastAsia="Times New Roman" w:hAnsi="Calibri Light" w:cstheme="minorHAnsi"/>
          <w:sz w:val="24"/>
          <w:szCs w:val="24"/>
          <w:lang w:eastAsia="hu-HU"/>
        </w:rPr>
        <w:t>című</w:t>
      </w:r>
      <w:r w:rsidR="00D14A68" w:rsidRPr="00DF3E9C">
        <w:rPr>
          <w:rFonts w:ascii="Calibri Light" w:hAnsi="Calibri Light" w:cstheme="minorHAnsi"/>
          <w:bCs/>
          <w:color w:val="000000"/>
          <w:sz w:val="24"/>
          <w:szCs w:val="24"/>
        </w:rPr>
        <w:t xml:space="preserve"> pályázati programmal, az 1956-os forradalmat és szabadságharcot, valamint a kapcsolódó történelmi eseményeket felidéző, a hősöknek és az áldozatoknak emléket állító programok, rendezvények, művészeti tevékenységek támogatására.</w:t>
      </w:r>
      <w:r w:rsidR="00D14A68" w:rsidRPr="00DF3E9C">
        <w:rPr>
          <w:rFonts w:ascii="Calibri Light" w:eastAsia="Times New Roman" w:hAnsi="Calibri Light" w:cstheme="minorHAnsi"/>
          <w:sz w:val="24"/>
          <w:szCs w:val="24"/>
          <w:lang w:eastAsia="hu-HU"/>
        </w:rPr>
        <w:t>A Pályázat kódszáma: KKETTKK-56P-04-0210.</w:t>
      </w:r>
    </w:p>
    <w:p w:rsidR="008148CA" w:rsidRPr="00DF3E9C" w:rsidRDefault="00D14A68" w:rsidP="00DF3E9C">
      <w:pPr>
        <w:spacing w:after="0"/>
        <w:jc w:val="both"/>
        <w:rPr>
          <w:rFonts w:ascii="Calibri Light" w:hAnsi="Calibri Light" w:cs="Garamond"/>
          <w:bCs/>
          <w:color w:val="000000"/>
          <w:sz w:val="24"/>
          <w:szCs w:val="24"/>
        </w:rPr>
      </w:pPr>
      <w:r w:rsidRPr="00DF3E9C">
        <w:rPr>
          <w:rFonts w:ascii="Calibri Light" w:eastAsia="Times New Roman" w:hAnsi="Calibri Light" w:cstheme="minorHAnsi"/>
          <w:sz w:val="24"/>
          <w:szCs w:val="24"/>
          <w:lang w:eastAsia="hu-HU"/>
        </w:rPr>
        <w:t xml:space="preserve">A projekt során megvalósított programok a következők voltak: </w:t>
      </w:r>
    </w:p>
    <w:p w:rsidR="008148CA" w:rsidRDefault="00D14A68" w:rsidP="008148CA">
      <w:pPr>
        <w:jc w:val="both"/>
        <w:rPr>
          <w:rFonts w:ascii="Calibri Light" w:hAnsi="Calibri Light" w:cs="Garamond"/>
          <w:bCs/>
          <w:color w:val="000000"/>
          <w:sz w:val="24"/>
          <w:szCs w:val="24"/>
        </w:rPr>
      </w:pPr>
      <w:r w:rsidRPr="00DF3E9C">
        <w:rPr>
          <w:rFonts w:ascii="Calibri Light" w:hAnsi="Calibri Light" w:cs="Garamond"/>
          <w:bCs/>
          <w:color w:val="000000"/>
          <w:sz w:val="24"/>
          <w:szCs w:val="24"/>
        </w:rPr>
        <w:t>Kiállítás sorozat szervezése, mely során k</w:t>
      </w:r>
      <w:r w:rsidR="008148CA" w:rsidRPr="00DF3E9C">
        <w:rPr>
          <w:rFonts w:ascii="Calibri Light" w:hAnsi="Calibri Light" w:cs="Garamond"/>
          <w:bCs/>
          <w:color w:val="000000"/>
          <w:sz w:val="24"/>
          <w:szCs w:val="24"/>
        </w:rPr>
        <w:t>orabeli sajtóorgánumok megjelenéseinek, fotóknak a kiállítása, hangfelvételek bemutatása</w:t>
      </w:r>
      <w:r w:rsidR="00DF3E9C">
        <w:rPr>
          <w:rFonts w:ascii="Calibri Light" w:hAnsi="Calibri Light" w:cs="Garamond"/>
          <w:bCs/>
          <w:color w:val="000000"/>
          <w:sz w:val="24"/>
          <w:szCs w:val="24"/>
        </w:rPr>
        <w:t xml:space="preserve"> történt </w:t>
      </w:r>
      <w:r w:rsidR="008148CA" w:rsidRPr="00DF3E9C">
        <w:rPr>
          <w:rFonts w:ascii="Calibri Light" w:hAnsi="Calibri Light" w:cs="Garamond"/>
          <w:bCs/>
          <w:color w:val="000000"/>
          <w:sz w:val="24"/>
          <w:szCs w:val="24"/>
        </w:rPr>
        <w:t>a Csengeri Járás Települései</w:t>
      </w:r>
      <w:r w:rsidR="00DF3E9C">
        <w:rPr>
          <w:rFonts w:ascii="Calibri Light" w:hAnsi="Calibri Light" w:cs="Garamond"/>
          <w:bCs/>
          <w:color w:val="000000"/>
          <w:sz w:val="24"/>
          <w:szCs w:val="24"/>
        </w:rPr>
        <w:t>n.</w:t>
      </w:r>
      <w:r w:rsidR="008148CA" w:rsidRPr="00DF3E9C">
        <w:rPr>
          <w:rFonts w:ascii="Calibri Light" w:hAnsi="Calibri Light" w:cs="Garamond"/>
          <w:bCs/>
          <w:color w:val="000000"/>
          <w:sz w:val="24"/>
          <w:szCs w:val="24"/>
        </w:rPr>
        <w:t xml:space="preserve">Az egyéves programsorozat másik fő eleme a rendhagyó történelemórák szervezése. A programelem célja, hogy a hagyományos, történelem órákon oktatott tananyagon túli ismeretekkel bővítse az ellátogatók tudását. Az előadások során </w:t>
      </w:r>
      <w:r w:rsidRPr="00DF3E9C">
        <w:rPr>
          <w:rFonts w:ascii="Calibri Light" w:hAnsi="Calibri Light" w:cs="Garamond"/>
          <w:bCs/>
          <w:color w:val="000000"/>
          <w:sz w:val="24"/>
          <w:szCs w:val="24"/>
        </w:rPr>
        <w:t xml:space="preserve">az ’56-os </w:t>
      </w:r>
      <w:r w:rsidR="008148CA" w:rsidRPr="00DF3E9C">
        <w:rPr>
          <w:rFonts w:ascii="Calibri Light" w:hAnsi="Calibri Light" w:cs="Garamond"/>
          <w:bCs/>
          <w:color w:val="000000"/>
          <w:sz w:val="24"/>
          <w:szCs w:val="24"/>
        </w:rPr>
        <w:t xml:space="preserve">forradalom legnagyobb alakjainak ismertetése, életútjuk elemzése </w:t>
      </w:r>
      <w:r w:rsidRPr="00DF3E9C">
        <w:rPr>
          <w:rFonts w:ascii="Calibri Light" w:hAnsi="Calibri Light" w:cs="Garamond"/>
          <w:bCs/>
          <w:color w:val="000000"/>
          <w:sz w:val="24"/>
          <w:szCs w:val="24"/>
        </w:rPr>
        <w:t xml:space="preserve">történt, </w:t>
      </w:r>
      <w:r w:rsidR="008148CA" w:rsidRPr="00DF3E9C">
        <w:rPr>
          <w:rFonts w:ascii="Calibri Light" w:hAnsi="Calibri Light" w:cs="Garamond"/>
          <w:bCs/>
          <w:color w:val="000000"/>
          <w:sz w:val="24"/>
          <w:szCs w:val="24"/>
        </w:rPr>
        <w:t>kitekintés</w:t>
      </w:r>
      <w:r w:rsidRPr="00DF3E9C">
        <w:rPr>
          <w:rFonts w:ascii="Calibri Light" w:hAnsi="Calibri Light" w:cs="Garamond"/>
          <w:bCs/>
          <w:color w:val="000000"/>
          <w:sz w:val="24"/>
          <w:szCs w:val="24"/>
        </w:rPr>
        <w:t xml:space="preserve">sel </w:t>
      </w:r>
      <w:r w:rsidR="008148CA" w:rsidRPr="00DF3E9C">
        <w:rPr>
          <w:rFonts w:ascii="Calibri Light" w:hAnsi="Calibri Light" w:cs="Garamond"/>
          <w:bCs/>
          <w:color w:val="000000"/>
          <w:sz w:val="24"/>
          <w:szCs w:val="24"/>
        </w:rPr>
        <w:t>az ’56-os eseményeket megelőző külpolitikai történésekre, ezáltal egy globális egész képet kaphat</w:t>
      </w:r>
      <w:r w:rsidR="00DF3E9C">
        <w:rPr>
          <w:rFonts w:ascii="Calibri Light" w:hAnsi="Calibri Light" w:cs="Garamond"/>
          <w:bCs/>
          <w:color w:val="000000"/>
          <w:sz w:val="24"/>
          <w:szCs w:val="24"/>
        </w:rPr>
        <w:t>ott</w:t>
      </w:r>
      <w:r w:rsidR="008148CA" w:rsidRPr="00DF3E9C">
        <w:rPr>
          <w:rFonts w:ascii="Calibri Light" w:hAnsi="Calibri Light" w:cs="Garamond"/>
          <w:bCs/>
          <w:color w:val="000000"/>
          <w:sz w:val="24"/>
          <w:szCs w:val="24"/>
        </w:rPr>
        <w:t xml:space="preserve"> az ellátogató a kor történéseiről, megvilágítva azokat nemcsak a hazai, de külföldi vonatkozású események által is. A programsorozat</w:t>
      </w:r>
      <w:r w:rsidR="00DF3E9C" w:rsidRPr="00DF3E9C">
        <w:rPr>
          <w:rFonts w:ascii="Calibri Light" w:hAnsi="Calibri Light" w:cs="Garamond"/>
          <w:bCs/>
          <w:color w:val="000000"/>
          <w:sz w:val="24"/>
          <w:szCs w:val="24"/>
        </w:rPr>
        <w:t xml:space="preserve"> része </w:t>
      </w:r>
      <w:r w:rsidR="008148CA" w:rsidRPr="00DF3E9C">
        <w:rPr>
          <w:rFonts w:ascii="Calibri Light" w:hAnsi="Calibri Light" w:cs="Garamond"/>
          <w:bCs/>
          <w:color w:val="000000"/>
          <w:sz w:val="24"/>
          <w:szCs w:val="24"/>
        </w:rPr>
        <w:t>a Szabadság, Szerelem című film vetítése</w:t>
      </w:r>
      <w:r w:rsidR="00DF3E9C" w:rsidRPr="00DF3E9C">
        <w:rPr>
          <w:rFonts w:ascii="Calibri Light" w:hAnsi="Calibri Light" w:cs="Garamond"/>
          <w:bCs/>
          <w:color w:val="000000"/>
          <w:sz w:val="24"/>
          <w:szCs w:val="24"/>
        </w:rPr>
        <w:t xml:space="preserve">. </w:t>
      </w:r>
      <w:r w:rsidR="008148CA" w:rsidRPr="00DF3E9C">
        <w:rPr>
          <w:rFonts w:ascii="Calibri Light" w:hAnsi="Calibri Light" w:cs="Garamond"/>
          <w:bCs/>
          <w:color w:val="000000"/>
          <w:sz w:val="24"/>
          <w:szCs w:val="24"/>
        </w:rPr>
        <w:t>A filmvetítés híven tükrözi az egész projekt szellemiségét: rendhagyó módon, a hétköznapi ember megélte eseményeken keresztül hozza közel az ’56-os eseményeket. A történet nemzetközi vonatkozású kitekintései, a „vasfüggöny mögötti lét”, és a szovjet blokk esszenciájának megízleltetése egy árnyaltabb, ugyanakkor a megtörtént eseményekkel kapcsolatban egy valós, és kézzel fogható kép épít</w:t>
      </w:r>
      <w:r w:rsidR="00DF3E9C">
        <w:rPr>
          <w:rFonts w:ascii="Calibri Light" w:hAnsi="Calibri Light" w:cs="Garamond"/>
          <w:bCs/>
          <w:color w:val="000000"/>
          <w:sz w:val="24"/>
          <w:szCs w:val="24"/>
        </w:rPr>
        <w:t>ését segítette</w:t>
      </w:r>
      <w:r w:rsidR="008148CA" w:rsidRPr="00DF3E9C">
        <w:rPr>
          <w:rFonts w:ascii="Calibri Light" w:hAnsi="Calibri Light" w:cs="Garamond"/>
          <w:bCs/>
          <w:color w:val="000000"/>
          <w:sz w:val="24"/>
          <w:szCs w:val="24"/>
        </w:rPr>
        <w:t xml:space="preserve"> a résztvevőkben. </w:t>
      </w:r>
    </w:p>
    <w:p w:rsidR="00156727" w:rsidRDefault="00156727" w:rsidP="0015672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808080" w:themeColor="background1" w:themeShade="80"/>
          <w:sz w:val="24"/>
          <w:szCs w:val="24"/>
          <w:lang w:eastAsia="hu-HU"/>
        </w:rPr>
      </w:pPr>
    </w:p>
    <w:p w:rsidR="00156727" w:rsidRDefault="00156727" w:rsidP="0015672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808080" w:themeColor="background1" w:themeShade="80"/>
          <w:sz w:val="24"/>
          <w:szCs w:val="24"/>
          <w:lang w:eastAsia="hu-HU"/>
        </w:rPr>
      </w:pPr>
    </w:p>
    <w:p w:rsidR="00156727" w:rsidRDefault="00156727" w:rsidP="0015672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808080" w:themeColor="background1" w:themeShade="80"/>
          <w:sz w:val="24"/>
          <w:szCs w:val="24"/>
          <w:lang w:eastAsia="hu-HU"/>
        </w:rPr>
      </w:pPr>
    </w:p>
    <w:p w:rsidR="00156727" w:rsidRDefault="00156727" w:rsidP="0015672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808080" w:themeColor="background1" w:themeShade="80"/>
          <w:sz w:val="24"/>
          <w:szCs w:val="24"/>
          <w:lang w:eastAsia="hu-HU"/>
        </w:rPr>
      </w:pPr>
    </w:p>
    <w:p w:rsidR="00156727" w:rsidRDefault="00156727" w:rsidP="0015672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808080" w:themeColor="background1" w:themeShade="80"/>
          <w:sz w:val="24"/>
          <w:szCs w:val="24"/>
          <w:lang w:eastAsia="hu-HU"/>
        </w:rPr>
      </w:pPr>
    </w:p>
    <w:p w:rsidR="00156727" w:rsidRDefault="00156727" w:rsidP="0015672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808080" w:themeColor="background1" w:themeShade="80"/>
          <w:sz w:val="24"/>
          <w:szCs w:val="24"/>
          <w:lang w:eastAsia="hu-HU"/>
        </w:rPr>
      </w:pPr>
    </w:p>
    <w:p w:rsidR="00156727" w:rsidRDefault="00156727" w:rsidP="0015672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808080" w:themeColor="background1" w:themeShade="80"/>
          <w:sz w:val="24"/>
          <w:szCs w:val="24"/>
          <w:lang w:eastAsia="hu-HU"/>
        </w:rPr>
      </w:pPr>
    </w:p>
    <w:p w:rsidR="00156727" w:rsidRDefault="00156727" w:rsidP="0015672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808080" w:themeColor="background1" w:themeShade="80"/>
          <w:sz w:val="24"/>
          <w:szCs w:val="24"/>
          <w:lang w:eastAsia="hu-HU"/>
        </w:rPr>
      </w:pPr>
    </w:p>
    <w:p w:rsidR="00156727" w:rsidRDefault="00156727" w:rsidP="0015672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808080" w:themeColor="background1" w:themeShade="80"/>
          <w:sz w:val="24"/>
          <w:szCs w:val="24"/>
          <w:lang w:eastAsia="hu-HU"/>
        </w:rPr>
      </w:pPr>
    </w:p>
    <w:p w:rsidR="00156727" w:rsidRPr="00DF3E9C" w:rsidRDefault="00156727" w:rsidP="007010C9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156727">
        <w:rPr>
          <w:rFonts w:ascii="Garamond" w:eastAsia="Times New Roman" w:hAnsi="Garamond" w:cs="Times New Roman"/>
          <w:b/>
          <w:i/>
          <w:color w:val="808080" w:themeColor="background1" w:themeShade="80"/>
          <w:sz w:val="24"/>
          <w:szCs w:val="24"/>
          <w:lang w:eastAsia="hu-HU"/>
        </w:rPr>
        <w:lastRenderedPageBreak/>
        <w:t xml:space="preserve">KKETTKK-56P-04-0210 „ </w:t>
      </w:r>
      <w:proofErr w:type="gramStart"/>
      <w:r w:rsidRPr="00156727">
        <w:rPr>
          <w:rFonts w:ascii="Garamond" w:eastAsia="Times New Roman" w:hAnsi="Garamond" w:cs="Times New Roman"/>
          <w:b/>
          <w:i/>
          <w:color w:val="808080" w:themeColor="background1" w:themeShade="80"/>
          <w:sz w:val="24"/>
          <w:szCs w:val="24"/>
          <w:lang w:eastAsia="hu-HU"/>
        </w:rPr>
        <w:t>A</w:t>
      </w:r>
      <w:proofErr w:type="gramEnd"/>
      <w:r w:rsidRPr="00156727">
        <w:rPr>
          <w:rFonts w:ascii="Garamond" w:eastAsia="Times New Roman" w:hAnsi="Garamond" w:cs="Times New Roman"/>
          <w:b/>
          <w:i/>
          <w:color w:val="808080" w:themeColor="background1" w:themeShade="80"/>
          <w:sz w:val="24"/>
          <w:szCs w:val="24"/>
          <w:lang w:eastAsia="hu-HU"/>
        </w:rPr>
        <w:t xml:space="preserve"> programot az 1956-os forradalom és szabadságharc 60. évfordulójára létrehozott Emlékbizottság támogatja. ”</w:t>
      </w:r>
      <w:bookmarkStart w:id="0" w:name="_GoBack"/>
      <w:bookmarkEnd w:id="0"/>
    </w:p>
    <w:sectPr w:rsidR="00156727" w:rsidRPr="00DF3E9C" w:rsidSect="00156727">
      <w:pgSz w:w="11906" w:h="16838"/>
      <w:pgMar w:top="567" w:right="70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ligraphyFLF">
    <w:altName w:val="MS PGothic"/>
    <w:charset w:val="00"/>
    <w:family w:val="auto"/>
    <w:pitch w:val="variable"/>
    <w:sig w:usb0="00000003" w:usb1="00000000" w:usb2="00000000" w:usb3="00000000" w:csb0="00000001" w:csb1="00000000"/>
  </w:font>
  <w:font w:name="Ginga&gt;">
    <w:charset w:val="81"/>
    <w:family w:val="auto"/>
    <w:pitch w:val="variable"/>
    <w:sig w:usb0="77FFAEFF" w:usb1="090E0002" w:usb2="00000010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48CA"/>
    <w:rsid w:val="00156727"/>
    <w:rsid w:val="00157124"/>
    <w:rsid w:val="002019B7"/>
    <w:rsid w:val="0024536E"/>
    <w:rsid w:val="00276BF0"/>
    <w:rsid w:val="0067550B"/>
    <w:rsid w:val="007010C9"/>
    <w:rsid w:val="0072482D"/>
    <w:rsid w:val="008148CA"/>
    <w:rsid w:val="008E3622"/>
    <w:rsid w:val="008E54D2"/>
    <w:rsid w:val="00C6011C"/>
    <w:rsid w:val="00D14A68"/>
    <w:rsid w:val="00DF3E9C"/>
    <w:rsid w:val="00FA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5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Csenger PH 16</dc:creator>
  <cp:lastModifiedBy>Csilla-MK</cp:lastModifiedBy>
  <cp:revision>2</cp:revision>
  <dcterms:created xsi:type="dcterms:W3CDTF">2017-03-09T12:02:00Z</dcterms:created>
  <dcterms:modified xsi:type="dcterms:W3CDTF">2017-03-09T12:02:00Z</dcterms:modified>
</cp:coreProperties>
</file>